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05B075" w14:textId="4B85F1C5" w:rsidR="001F2CEB" w:rsidRDefault="642F8B52" w:rsidP="003C491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 w:themeColor="text1"/>
        </w:rPr>
      </w:pPr>
      <w:r w:rsidRPr="6ADA2802">
        <w:rPr>
          <w:rFonts w:ascii="Times New Roman" w:eastAsia="Times New Roman" w:hAnsi="Times New Roman" w:cs="Times New Roman"/>
          <w:b/>
          <w:bCs/>
          <w:color w:val="000000" w:themeColor="text1"/>
        </w:rPr>
        <w:t>DVA ODLIŠNÉ PŘÍBĚHY. DVĚ STEJNÁ POUTA, KTERÁ NELZE ZLOMIT…</w:t>
      </w:r>
    </w:p>
    <w:p w14:paraId="1077315C" w14:textId="726C6FC6" w:rsidR="001F2CEB" w:rsidRDefault="001F2CEB" w:rsidP="003C491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 w:themeColor="text1"/>
        </w:rPr>
      </w:pPr>
    </w:p>
    <w:p w14:paraId="5B2118C8" w14:textId="570D1DDF" w:rsidR="001F2CEB" w:rsidRDefault="642F8B52" w:rsidP="003C491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6ADA2802">
        <w:rPr>
          <w:rFonts w:ascii="Times New Roman" w:eastAsia="Times New Roman" w:hAnsi="Times New Roman" w:cs="Times New Roman"/>
          <w:color w:val="000000" w:themeColor="text1"/>
        </w:rPr>
        <w:t>Cerridwen vyrůstala se svým mladším bratrem Carnonem, budoucím králem démonů, na Dvoře bestií. Útočiště jim poskytl Herne, zádumčivý vládce tohoto dvora, k němuž Cerridwen cítí neodolatelnou přitažlivost. Zlom nastává v den její dospělosti, kdy se v ní probouzí démonská moc. Cestě k osudovému poutu, jemuž nelze vzdorovat, už nic nebrání.</w:t>
      </w:r>
    </w:p>
    <w:p w14:paraId="392896D6" w14:textId="05B36F20" w:rsidR="001F2CEB" w:rsidRDefault="001F2CEB" w:rsidP="003C491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</w:rPr>
      </w:pPr>
    </w:p>
    <w:p w14:paraId="28833CA3" w14:textId="08835E77" w:rsidR="001F2CEB" w:rsidRDefault="642F8B52" w:rsidP="003C491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6ADA2802">
        <w:rPr>
          <w:rFonts w:ascii="Times New Roman" w:eastAsia="Times New Roman" w:hAnsi="Times New Roman" w:cs="Times New Roman"/>
          <w:color w:val="000000" w:themeColor="text1"/>
        </w:rPr>
        <w:t>Naopak Brigid, vládkyně Dvora slunce, o své touze už nějakou dobu ví. Hluboce miluje pána Dvora krve, a to včetně jeho temných stránek. Tyr ale přijetí tahu zatvrzele odmítá, přestože k Brigid cítí víc než jen pouhé sympatie. Dokáže vypjatý démonský turnaj na život a na smrt zlomit Tyrův odpor?</w:t>
      </w:r>
    </w:p>
    <w:p w14:paraId="069E2DCA" w14:textId="070598D8" w:rsidR="001F2CEB" w:rsidRDefault="642F8B52" w:rsidP="003C491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6ADA2802">
        <w:rPr>
          <w:rFonts w:ascii="Times New Roman" w:eastAsia="Times New Roman" w:hAnsi="Times New Roman" w:cs="Times New Roman"/>
          <w:color w:val="000000" w:themeColor="text1"/>
        </w:rPr>
        <w:t xml:space="preserve"> </w:t>
      </w:r>
    </w:p>
    <w:p w14:paraId="712C094E" w14:textId="55D9BEDB" w:rsidR="001F2CEB" w:rsidRDefault="642F8B52" w:rsidP="003C491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6ADA2802">
        <w:rPr>
          <w:rFonts w:ascii="Times New Roman" w:eastAsia="Times New Roman" w:hAnsi="Times New Roman" w:cs="Times New Roman"/>
          <w:color w:val="000000" w:themeColor="text1"/>
        </w:rPr>
        <w:t xml:space="preserve">Novely </w:t>
      </w:r>
      <w:r w:rsidRPr="6ADA2802">
        <w:rPr>
          <w:rFonts w:ascii="Times New Roman" w:eastAsia="Times New Roman" w:hAnsi="Times New Roman" w:cs="Times New Roman"/>
          <w:i/>
          <w:iCs/>
          <w:color w:val="000000" w:themeColor="text1"/>
        </w:rPr>
        <w:t>Pouto pána démonů</w:t>
      </w:r>
      <w:r w:rsidRPr="6ADA2802">
        <w:rPr>
          <w:rFonts w:ascii="Times New Roman" w:eastAsia="Times New Roman" w:hAnsi="Times New Roman" w:cs="Times New Roman"/>
          <w:color w:val="000000" w:themeColor="text1"/>
        </w:rPr>
        <w:t xml:space="preserve"> a </w:t>
      </w:r>
      <w:r w:rsidRPr="6ADA2802">
        <w:rPr>
          <w:rFonts w:ascii="Times New Roman" w:eastAsia="Times New Roman" w:hAnsi="Times New Roman" w:cs="Times New Roman"/>
          <w:i/>
          <w:iCs/>
          <w:color w:val="000000" w:themeColor="text1"/>
        </w:rPr>
        <w:t>Oheň paní démonů</w:t>
      </w:r>
      <w:r w:rsidRPr="6ADA2802">
        <w:rPr>
          <w:rFonts w:ascii="Times New Roman" w:eastAsia="Times New Roman" w:hAnsi="Times New Roman" w:cs="Times New Roman"/>
          <w:color w:val="000000" w:themeColor="text1"/>
        </w:rPr>
        <w:t xml:space="preserve"> završují velkolepou sérii </w:t>
      </w:r>
      <w:r w:rsidRPr="6ADA2802">
        <w:rPr>
          <w:rFonts w:ascii="Times New Roman" w:eastAsia="Times New Roman" w:hAnsi="Times New Roman" w:cs="Times New Roman"/>
          <w:i/>
          <w:iCs/>
          <w:color w:val="000000" w:themeColor="text1"/>
        </w:rPr>
        <w:t>Čarodějka a král</w:t>
      </w:r>
      <w:r w:rsidRPr="6ADA2802">
        <w:rPr>
          <w:rFonts w:ascii="Times New Roman" w:eastAsia="Times New Roman" w:hAnsi="Times New Roman" w:cs="Times New Roman"/>
          <w:color w:val="000000" w:themeColor="text1"/>
        </w:rPr>
        <w:t xml:space="preserve">. Příběhy plné napětí a spalující přitažlivosti odkrývají tajemství vzniku vztahu mezi Cerridwen a Hernem a ukazují, jakým směrem se ubíral svět poté, co se Elaře podařilo zlomit hranice mezi Temnozemí a Čarozemí. </w:t>
      </w:r>
    </w:p>
    <w:p w14:paraId="661C65C0" w14:textId="6EDD62A7" w:rsidR="001F2CEB" w:rsidRDefault="642F8B52" w:rsidP="003C491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6ADA2802">
        <w:rPr>
          <w:rFonts w:ascii="Times New Roman" w:eastAsia="Times New Roman" w:hAnsi="Times New Roman" w:cs="Times New Roman"/>
          <w:color w:val="000000" w:themeColor="text1"/>
        </w:rPr>
        <w:t xml:space="preserve">___ </w:t>
      </w:r>
    </w:p>
    <w:p w14:paraId="3B180141" w14:textId="1D994804" w:rsidR="001F2CEB" w:rsidRDefault="001F2CEB" w:rsidP="003C491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</w:rPr>
      </w:pPr>
    </w:p>
    <w:p w14:paraId="075E9EEA" w14:textId="08FF1E06" w:rsidR="001F2CEB" w:rsidRDefault="642F8B52" w:rsidP="003C491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 w:themeColor="text1"/>
        </w:rPr>
      </w:pPr>
      <w:r w:rsidRPr="6ADA2802">
        <w:rPr>
          <w:rFonts w:ascii="Times New Roman" w:eastAsia="Times New Roman" w:hAnsi="Times New Roman" w:cs="Times New Roman"/>
          <w:b/>
          <w:bCs/>
          <w:color w:val="000000" w:themeColor="text1"/>
        </w:rPr>
        <w:t>Součástí knihy je také exkluzivní rozhovor s autorkou knihy Madeleine Eliot.</w:t>
      </w:r>
    </w:p>
    <w:sectPr w:rsidR="001F2CE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2F4A8A18"/>
    <w:rsid w:val="000E78D9"/>
    <w:rsid w:val="001F2CEB"/>
    <w:rsid w:val="003839BD"/>
    <w:rsid w:val="003C491D"/>
    <w:rsid w:val="2419E169"/>
    <w:rsid w:val="2B69DCE0"/>
    <w:rsid w:val="2F4A8A18"/>
    <w:rsid w:val="35940C08"/>
    <w:rsid w:val="35A1D618"/>
    <w:rsid w:val="35EE3826"/>
    <w:rsid w:val="38BD98FA"/>
    <w:rsid w:val="3CD08C28"/>
    <w:rsid w:val="47E9F418"/>
    <w:rsid w:val="49527D4C"/>
    <w:rsid w:val="4FF59256"/>
    <w:rsid w:val="5872E2AB"/>
    <w:rsid w:val="6083A511"/>
    <w:rsid w:val="63F253A6"/>
    <w:rsid w:val="642F8B52"/>
    <w:rsid w:val="6A03D06C"/>
    <w:rsid w:val="6ADA2802"/>
    <w:rsid w:val="723E4BFA"/>
    <w:rsid w:val="73BE9784"/>
    <w:rsid w:val="755E9CF8"/>
    <w:rsid w:val="75B08959"/>
    <w:rsid w:val="7EB023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4A8A18"/>
  <w15:chartTrackingRefBased/>
  <w15:docId w15:val="{1FD8135D-78F3-45A1-9036-47E5868326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cs-CZ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156</Words>
  <Characters>927</Characters>
  <Application>Microsoft Office Word</Application>
  <DocSecurity>0</DocSecurity>
  <Lines>7</Lines>
  <Paragraphs>2</Paragraphs>
  <ScaleCrop>false</ScaleCrop>
  <Company/>
  <LinksUpToDate>false</LinksUpToDate>
  <CharactersWithSpaces>1081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Veronika Elznicová</dc:creator>
  <cp:keywords/>
  <dc:description/>
  <cp:lastModifiedBy>Tomáš Němec</cp:lastModifiedBy>
  <cp:revision>3</cp:revision>
  <dcterms:created xsi:type="dcterms:W3CDTF">2026-01-20T10:07:00Z</dcterms:created>
  <dcterms:modified xsi:type="dcterms:W3CDTF">2026-05-08T12:55:00Z</dcterms:modified>
</cp:coreProperties>
</file>