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710F1" w14:textId="679C6AE4" w:rsidR="003C346A" w:rsidRPr="004B1D61" w:rsidRDefault="003C346A" w:rsidP="003C346A">
      <w:pPr>
        <w:rPr>
          <w:b/>
          <w:bCs/>
          <w:caps/>
        </w:rPr>
      </w:pPr>
      <w:r w:rsidRPr="004B1D61">
        <w:rPr>
          <w:b/>
          <w:bCs/>
          <w:caps/>
        </w:rPr>
        <w:t>Stojí před volbou, která změní její osud…</w:t>
      </w:r>
    </w:p>
    <w:p w14:paraId="7391DF97" w14:textId="77777777" w:rsidR="003C346A" w:rsidRDefault="003C346A" w:rsidP="003C346A"/>
    <w:p w14:paraId="3E3B8F61" w14:textId="77777777" w:rsidR="003C346A" w:rsidRDefault="003C346A" w:rsidP="003C346A">
      <w:r w:rsidRPr="00C569B9">
        <w:t xml:space="preserve">Hvězdami požehnaná </w:t>
      </w:r>
      <w:proofErr w:type="spellStart"/>
      <w:r w:rsidRPr="00C569B9">
        <w:t>Adara</w:t>
      </w:r>
      <w:proofErr w:type="spellEnd"/>
      <w:r w:rsidRPr="00C569B9">
        <w:t xml:space="preserve"> stojí před osudovou volbou. </w:t>
      </w:r>
      <w:r>
        <w:t>Buď</w:t>
      </w:r>
      <w:r w:rsidRPr="00C569B9">
        <w:t xml:space="preserve"> zůsta</w:t>
      </w:r>
      <w:r>
        <w:t>ne</w:t>
      </w:r>
      <w:r w:rsidRPr="00C569B9">
        <w:t xml:space="preserve"> </w:t>
      </w:r>
      <w:r>
        <w:t xml:space="preserve">v Krvavém království </w:t>
      </w:r>
      <w:r w:rsidRPr="00C569B9">
        <w:t xml:space="preserve">po boku </w:t>
      </w:r>
      <w:r>
        <w:t xml:space="preserve">svého </w:t>
      </w:r>
      <w:r w:rsidRPr="00C569B9">
        <w:t xml:space="preserve">druha </w:t>
      </w:r>
      <w:proofErr w:type="spellStart"/>
      <w:r w:rsidRPr="00C569B9">
        <w:t>Evrena</w:t>
      </w:r>
      <w:proofErr w:type="spellEnd"/>
      <w:r>
        <w:t>, se kterým ji pojí osudové pouto, což ale znamená, že</w:t>
      </w:r>
      <w:r w:rsidRPr="00C569B9">
        <w:t xml:space="preserve"> </w:t>
      </w:r>
      <w:r>
        <w:t>její otec přijde o život.</w:t>
      </w:r>
      <w:r w:rsidRPr="00C569B9">
        <w:t xml:space="preserve"> </w:t>
      </w:r>
      <w:r>
        <w:t>N</w:t>
      </w:r>
      <w:r w:rsidRPr="00C569B9">
        <w:t xml:space="preserve">ebo </w:t>
      </w:r>
      <w:r>
        <w:t>odejde</w:t>
      </w:r>
      <w:r w:rsidRPr="00C569B9">
        <w:t xml:space="preserve"> s</w:t>
      </w:r>
      <w:r>
        <w:t> </w:t>
      </w:r>
      <w:proofErr w:type="spellStart"/>
      <w:r>
        <w:t>Evrenovým</w:t>
      </w:r>
      <w:proofErr w:type="spellEnd"/>
      <w:r>
        <w:t xml:space="preserve"> bratrem, </w:t>
      </w:r>
      <w:r w:rsidRPr="00C569B9">
        <w:t xml:space="preserve">krutým korunním princem </w:t>
      </w:r>
      <w:proofErr w:type="spellStart"/>
      <w:r w:rsidRPr="00C569B9">
        <w:t>Gavrilem</w:t>
      </w:r>
      <w:proofErr w:type="spellEnd"/>
      <w:r>
        <w:t>, a</w:t>
      </w:r>
      <w:r w:rsidRPr="00C569B9">
        <w:t xml:space="preserve"> vyd</w:t>
      </w:r>
      <w:r>
        <w:t>á</w:t>
      </w:r>
      <w:r w:rsidRPr="00C569B9">
        <w:t xml:space="preserve"> </w:t>
      </w:r>
      <w:r>
        <w:t xml:space="preserve">se </w:t>
      </w:r>
      <w:r w:rsidRPr="00C569B9">
        <w:t>napospas jeho temné moci.</w:t>
      </w:r>
    </w:p>
    <w:p w14:paraId="0DF848E5" w14:textId="77777777" w:rsidR="003C346A" w:rsidRDefault="003C346A" w:rsidP="003C346A"/>
    <w:p w14:paraId="091125B4" w14:textId="77777777" w:rsidR="003C346A" w:rsidRDefault="003C346A" w:rsidP="003C346A">
      <w:r>
        <w:t>Její rozhodnutí ji zavede zpět</w:t>
      </w:r>
      <w:r w:rsidRPr="00C569B9">
        <w:t xml:space="preserve"> </w:t>
      </w:r>
      <w:r>
        <w:t xml:space="preserve">do </w:t>
      </w:r>
      <w:r w:rsidRPr="00C569B9">
        <w:t>Vílího království</w:t>
      </w:r>
      <w:r>
        <w:t xml:space="preserve"> plného nebezpečné krásy, krutosti a temné magie. Tam se brzy </w:t>
      </w:r>
      <w:r w:rsidRPr="00C569B9">
        <w:t>stává nástrojem v rukou prince, který v její krvi vidí klíč k</w:t>
      </w:r>
      <w:r>
        <w:t> </w:t>
      </w:r>
      <w:r w:rsidRPr="00C569B9">
        <w:t>moci</w:t>
      </w:r>
      <w:r>
        <w:t xml:space="preserve">. A </w:t>
      </w:r>
      <w:proofErr w:type="gramStart"/>
      <w:r>
        <w:t>po té</w:t>
      </w:r>
      <w:proofErr w:type="gramEnd"/>
      <w:r>
        <w:t xml:space="preserve"> </w:t>
      </w:r>
      <w:proofErr w:type="spellStart"/>
      <w:r>
        <w:t>Gavril</w:t>
      </w:r>
      <w:proofErr w:type="spellEnd"/>
      <w:r>
        <w:t xml:space="preserve"> zoufale touží</w:t>
      </w:r>
      <w:r w:rsidRPr="00C569B9">
        <w:t>.</w:t>
      </w:r>
      <w:r>
        <w:t xml:space="preserve"> Jak</w:t>
      </w:r>
      <w:r w:rsidRPr="00C569B9">
        <w:t xml:space="preserve"> </w:t>
      </w:r>
      <w:r>
        <w:t>princ</w:t>
      </w:r>
      <w:r w:rsidRPr="00C569B9">
        <w:t>ova posedlost sílí</w:t>
      </w:r>
      <w:r>
        <w:t xml:space="preserve">, </w:t>
      </w:r>
      <w:r w:rsidRPr="00C569B9">
        <w:t>hranice mezi touhou a násilím se nebezpečně stírá.</w:t>
      </w:r>
    </w:p>
    <w:p w14:paraId="71E019D1" w14:textId="77777777" w:rsidR="003C346A" w:rsidRPr="00C569B9" w:rsidRDefault="003C346A" w:rsidP="003C346A"/>
    <w:p w14:paraId="3D4B664E" w14:textId="77777777" w:rsidR="003C346A" w:rsidRPr="00C569B9" w:rsidRDefault="003C346A" w:rsidP="003C346A">
      <w:r w:rsidRPr="00C569B9">
        <w:t xml:space="preserve">Každý den je pro </w:t>
      </w:r>
      <w:proofErr w:type="spellStart"/>
      <w:r w:rsidRPr="00C569B9">
        <w:t>Adaru</w:t>
      </w:r>
      <w:proofErr w:type="spellEnd"/>
      <w:r w:rsidRPr="00C569B9">
        <w:t xml:space="preserve"> bojem o přežití. Brzy si bude muset vybrat: zůstane obětí, nebo </w:t>
      </w:r>
      <w:r>
        <w:t xml:space="preserve">bude bojovat a </w:t>
      </w:r>
      <w:r w:rsidRPr="00C569B9">
        <w:t>promění</w:t>
      </w:r>
      <w:r>
        <w:t xml:space="preserve"> se</w:t>
      </w:r>
      <w:r w:rsidRPr="00C569B9">
        <w:t xml:space="preserve"> v </w:t>
      </w:r>
      <w:r>
        <w:t>bytost</w:t>
      </w:r>
      <w:r w:rsidRPr="00C569B9">
        <w:t xml:space="preserve"> mnohem temnější? Protože tentokrát nepůjde jen o lás</w:t>
      </w:r>
      <w:r>
        <w:t>ku,</w:t>
      </w:r>
      <w:r w:rsidRPr="00C569B9">
        <w:t xml:space="preserve"> </w:t>
      </w:r>
      <w:r>
        <w:t>a</w:t>
      </w:r>
      <w:r w:rsidRPr="00C569B9">
        <w:t>le</w:t>
      </w:r>
      <w:r>
        <w:t xml:space="preserve"> také</w:t>
      </w:r>
      <w:r w:rsidRPr="00C569B9">
        <w:t xml:space="preserve"> o to, kým se </w:t>
      </w:r>
      <w:r>
        <w:t xml:space="preserve">nakonec </w:t>
      </w:r>
      <w:r w:rsidRPr="00C569B9">
        <w:t>stane</w:t>
      </w:r>
      <w:r>
        <w:t>…</w:t>
      </w:r>
    </w:p>
    <w:p w14:paraId="10A09016" w14:textId="77777777" w:rsidR="003C346A" w:rsidRPr="00082FAB" w:rsidRDefault="003C346A" w:rsidP="003C346A">
      <w:pPr>
        <w:rPr>
          <w:rFonts w:eastAsia="Calibri" w:cs="Times New Roman"/>
        </w:rPr>
      </w:pPr>
      <w:r w:rsidRPr="00A1258C">
        <w:rPr>
          <w:rFonts w:eastAsia="Calibri" w:cs="Times New Roman"/>
        </w:rPr>
        <w:t>___</w:t>
      </w:r>
    </w:p>
    <w:p w14:paraId="7AC455FC" w14:textId="77777777" w:rsidR="003C346A" w:rsidRDefault="003C346A" w:rsidP="003C346A"/>
    <w:p w14:paraId="726E4DDF" w14:textId="1B9BD63E" w:rsidR="00E17D42" w:rsidRPr="003C346A" w:rsidRDefault="003C346A" w:rsidP="003C346A">
      <w:pPr>
        <w:rPr>
          <w:rFonts w:eastAsia="Calibri" w:cs="Times New Roman"/>
          <w:b/>
          <w:bCs/>
        </w:rPr>
      </w:pPr>
      <w:r>
        <w:rPr>
          <w:rFonts w:eastAsia="Calibri" w:cs="Times New Roman"/>
          <w:b/>
          <w:bCs/>
        </w:rPr>
        <w:t>Svižná</w:t>
      </w:r>
      <w:r w:rsidRPr="000E75AB">
        <w:rPr>
          <w:rFonts w:eastAsia="Calibri" w:cs="Times New Roman" w:hint="eastAsia"/>
          <w:b/>
          <w:bCs/>
        </w:rPr>
        <w:t xml:space="preserve"> </w:t>
      </w:r>
      <w:proofErr w:type="spellStart"/>
      <w:r w:rsidRPr="000E75AB">
        <w:rPr>
          <w:rFonts w:eastAsia="Calibri" w:cs="Times New Roman" w:hint="eastAsia"/>
          <w:b/>
          <w:bCs/>
        </w:rPr>
        <w:t>romantasy</w:t>
      </w:r>
      <w:proofErr w:type="spellEnd"/>
      <w:r w:rsidRPr="000E75AB">
        <w:rPr>
          <w:rFonts w:eastAsia="Calibri" w:cs="Times New Roman" w:hint="eastAsia"/>
          <w:b/>
          <w:bCs/>
        </w:rPr>
        <w:t xml:space="preserve"> plná nezkrotné vášně a milostných scén.</w:t>
      </w:r>
      <w:r>
        <w:rPr>
          <w:rFonts w:eastAsia="Calibri" w:cs="Times New Roman"/>
          <w:b/>
          <w:bCs/>
        </w:rPr>
        <w:t xml:space="preserve"> </w:t>
      </w:r>
      <w:r w:rsidRPr="004B1D61">
        <w:rPr>
          <w:rFonts w:eastAsia="Calibri" w:cs="Times New Roman" w:hint="eastAsia"/>
          <w:b/>
          <w:bCs/>
          <w:i/>
          <w:iCs/>
        </w:rPr>
        <w:t>Pouze pro dospělé!</w:t>
      </w:r>
    </w:p>
    <w:sectPr w:rsidR="00E17D42" w:rsidRPr="003C34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2A9"/>
    <w:rsid w:val="00005B31"/>
    <w:rsid w:val="00065639"/>
    <w:rsid w:val="00110E6E"/>
    <w:rsid w:val="002C27BD"/>
    <w:rsid w:val="00327A42"/>
    <w:rsid w:val="00330259"/>
    <w:rsid w:val="003322A9"/>
    <w:rsid w:val="00357719"/>
    <w:rsid w:val="003B74EB"/>
    <w:rsid w:val="003C346A"/>
    <w:rsid w:val="00485699"/>
    <w:rsid w:val="004F449C"/>
    <w:rsid w:val="00575B66"/>
    <w:rsid w:val="006311DA"/>
    <w:rsid w:val="006E08FE"/>
    <w:rsid w:val="008B1D23"/>
    <w:rsid w:val="008F3768"/>
    <w:rsid w:val="00995EC9"/>
    <w:rsid w:val="00A33C23"/>
    <w:rsid w:val="00B106FF"/>
    <w:rsid w:val="00BE1AB2"/>
    <w:rsid w:val="00C355EA"/>
    <w:rsid w:val="00C90BB3"/>
    <w:rsid w:val="00CE53D3"/>
    <w:rsid w:val="00D12CAF"/>
    <w:rsid w:val="00E020C7"/>
    <w:rsid w:val="00E11437"/>
    <w:rsid w:val="00E11F22"/>
    <w:rsid w:val="00E17D42"/>
    <w:rsid w:val="00E60873"/>
    <w:rsid w:val="00E91DE1"/>
    <w:rsid w:val="00E969E7"/>
    <w:rsid w:val="00F12460"/>
    <w:rsid w:val="00F7693B"/>
    <w:rsid w:val="00F77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EE7BA"/>
  <w15:chartTrackingRefBased/>
  <w15:docId w15:val="{2B8C1144-C169-4D85-8816-310D43667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27A42"/>
    <w:pPr>
      <w:suppressAutoHyphens/>
      <w:spacing w:after="0" w:line="240" w:lineRule="auto"/>
      <w:jc w:val="both"/>
    </w:pPr>
    <w:rPr>
      <w:rFonts w:ascii="Times New Roman" w:hAnsi="Times New Roman"/>
      <w:kern w:val="0"/>
      <w:szCs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3322A9"/>
    <w:pPr>
      <w:keepNext/>
      <w:keepLines/>
      <w:suppressAutoHyphens w:val="0"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322A9"/>
    <w:pPr>
      <w:keepNext/>
      <w:keepLines/>
      <w:suppressAutoHyphens w:val="0"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322A9"/>
    <w:pPr>
      <w:keepNext/>
      <w:keepLines/>
      <w:suppressAutoHyphens w:val="0"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322A9"/>
    <w:pPr>
      <w:keepNext/>
      <w:keepLines/>
      <w:suppressAutoHyphens w:val="0"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322A9"/>
    <w:pPr>
      <w:keepNext/>
      <w:keepLines/>
      <w:suppressAutoHyphens w:val="0"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322A9"/>
    <w:pPr>
      <w:keepNext/>
      <w:keepLines/>
      <w:suppressAutoHyphens w:val="0"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322A9"/>
    <w:pPr>
      <w:keepNext/>
      <w:keepLines/>
      <w:suppressAutoHyphens w:val="0"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322A9"/>
    <w:pPr>
      <w:keepNext/>
      <w:keepLines/>
      <w:suppressAutoHyphens w:val="0"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322A9"/>
    <w:pPr>
      <w:keepNext/>
      <w:keepLines/>
      <w:suppressAutoHyphens w:val="0"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322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322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322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322A9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322A9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322A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322A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322A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322A9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322A9"/>
    <w:pPr>
      <w:suppressAutoHyphens w:val="0"/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3322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322A9"/>
    <w:pPr>
      <w:numPr>
        <w:ilvl w:val="1"/>
      </w:numPr>
      <w:suppressAutoHyphens w:val="0"/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3322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322A9"/>
    <w:pPr>
      <w:suppressAutoHyphens w:val="0"/>
      <w:spacing w:before="160" w:after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Cs w:val="24"/>
    </w:rPr>
  </w:style>
  <w:style w:type="character" w:customStyle="1" w:styleId="CittChar">
    <w:name w:val="Citát Char"/>
    <w:basedOn w:val="Standardnpsmoodstavce"/>
    <w:link w:val="Citt"/>
    <w:uiPriority w:val="29"/>
    <w:rsid w:val="003322A9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322A9"/>
    <w:pPr>
      <w:suppressAutoHyphens w:val="0"/>
      <w:spacing w:after="160" w:line="278" w:lineRule="auto"/>
      <w:ind w:left="720"/>
      <w:contextualSpacing/>
      <w:jc w:val="left"/>
    </w:pPr>
    <w:rPr>
      <w:rFonts w:asciiTheme="minorHAnsi" w:hAnsiTheme="minorHAnsi"/>
      <w:kern w:val="2"/>
      <w:szCs w:val="24"/>
    </w:rPr>
  </w:style>
  <w:style w:type="character" w:styleId="Zdraznnintenzivn">
    <w:name w:val="Intense Emphasis"/>
    <w:basedOn w:val="Standardnpsmoodstavce"/>
    <w:uiPriority w:val="21"/>
    <w:qFormat/>
    <w:rsid w:val="003322A9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322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Cs w:val="24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322A9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322A9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E020C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020C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020C7"/>
    <w:rPr>
      <w:rFonts w:ascii="Times New Roman" w:hAnsi="Times New Roman"/>
      <w:kern w:val="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020C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020C7"/>
    <w:rPr>
      <w:rFonts w:ascii="Times New Roman" w:hAnsi="Times New Roman"/>
      <w:b/>
      <w:bCs/>
      <w:kern w:val="0"/>
      <w:sz w:val="20"/>
      <w:szCs w:val="20"/>
    </w:rPr>
  </w:style>
  <w:style w:type="paragraph" w:styleId="Revize">
    <w:name w:val="Revision"/>
    <w:hidden/>
    <w:uiPriority w:val="99"/>
    <w:semiHidden/>
    <w:rsid w:val="00E020C7"/>
    <w:pPr>
      <w:spacing w:after="0" w:line="240" w:lineRule="auto"/>
    </w:pPr>
    <w:rPr>
      <w:rFonts w:ascii="Times New Roman" w:hAnsi="Times New Roman"/>
      <w:kern w:val="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</Words>
  <Characters>794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Srncová</dc:creator>
  <cp:keywords/>
  <dc:description/>
  <cp:lastModifiedBy>Tomáš Němec</cp:lastModifiedBy>
  <cp:revision>19</cp:revision>
  <dcterms:created xsi:type="dcterms:W3CDTF">2025-12-02T09:15:00Z</dcterms:created>
  <dcterms:modified xsi:type="dcterms:W3CDTF">2026-06-11T12:37:00Z</dcterms:modified>
</cp:coreProperties>
</file>